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kern w:val="0"/>
          <w:sz w:val="44"/>
          <w:szCs w:val="44"/>
          <w:lang w:val="en-US" w:eastAsia="zh-CN"/>
        </w:rPr>
      </w:pPr>
      <w:bookmarkStart w:id="0" w:name="_Toc2191"/>
      <w:bookmarkStart w:id="1" w:name="_Toc28225"/>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kern w:val="0"/>
          <w:sz w:val="44"/>
          <w:szCs w:val="44"/>
          <w:lang w:val="en-US" w:eastAsia="zh-CN"/>
        </w:rPr>
      </w:pPr>
      <w:r>
        <w:rPr>
          <w:rFonts w:hint="eastAsia" w:ascii="方正小标宋简体" w:hAnsi="方正小标宋简体" w:eastAsia="方正小标宋简体" w:cs="方正小标宋简体"/>
          <w:b/>
          <w:kern w:val="0"/>
          <w:sz w:val="44"/>
          <w:szCs w:val="44"/>
          <w:lang w:val="en-US" w:eastAsia="zh-CN"/>
        </w:rPr>
        <w:t>郑州商学院学生转专业细则</w:t>
      </w:r>
      <w:bookmarkEnd w:id="0"/>
      <w:bookmarkEnd w:id="1"/>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color w:val="000000" w:themeColor="text1"/>
          <w:kern w:val="0"/>
          <w:sz w:val="28"/>
          <w:szCs w:val="28"/>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color w:val="000000" w:themeColor="text1"/>
          <w:kern w:val="0"/>
          <w:sz w:val="28"/>
          <w:szCs w:val="28"/>
          <w:lang w:eastAsia="zh-CN"/>
          <w14:textFill>
            <w14:solidFill>
              <w14:schemeClr w14:val="tx1"/>
            </w14:solidFill>
          </w14:textFill>
        </w:rPr>
      </w:pPr>
      <w:r>
        <w:rPr>
          <w:rFonts w:hint="eastAsia" w:ascii="楷体" w:hAnsi="楷体" w:eastAsia="楷体" w:cs="楷体"/>
          <w:b w:val="0"/>
          <w:bCs/>
          <w:color w:val="000000" w:themeColor="text1"/>
          <w:kern w:val="0"/>
          <w:sz w:val="28"/>
          <w:szCs w:val="28"/>
          <w:lang w:eastAsia="zh-CN"/>
          <w14:textFill>
            <w14:solidFill>
              <w14:schemeClr w14:val="tx1"/>
            </w14:solidFill>
          </w14:textFill>
        </w:rPr>
        <w:t>【</w:t>
      </w:r>
      <w:r>
        <w:rPr>
          <w:rFonts w:hint="eastAsia" w:ascii="楷体" w:hAnsi="楷体" w:eastAsia="楷体" w:cs="楷体"/>
          <w:b w:val="0"/>
          <w:bCs/>
          <w:color w:val="000000" w:themeColor="text1"/>
          <w:kern w:val="0"/>
          <w:sz w:val="28"/>
          <w:szCs w:val="28"/>
          <w:lang w:val="en-US" w:eastAsia="zh-CN"/>
          <w14:textFill>
            <w14:solidFill>
              <w14:schemeClr w14:val="tx1"/>
            </w14:solidFill>
          </w14:textFill>
        </w:rPr>
        <w:t>2018年10月25日成教务字〔099</w:t>
      </w:r>
      <w:r>
        <w:rPr>
          <w:rFonts w:hint="eastAsia" w:ascii="楷体" w:hAnsi="楷体" w:eastAsia="楷体" w:cs="楷体"/>
          <w:b w:val="0"/>
          <w:bCs/>
          <w:color w:val="000000" w:themeColor="text1"/>
          <w:kern w:val="0"/>
          <w:sz w:val="28"/>
          <w:szCs w:val="28"/>
          <w14:textFill>
            <w14:solidFill>
              <w14:schemeClr w14:val="tx1"/>
            </w14:solidFill>
          </w14:textFill>
        </w:rPr>
        <w:t>〕</w:t>
      </w:r>
      <w:r>
        <w:rPr>
          <w:rFonts w:hint="eastAsia" w:ascii="楷体" w:hAnsi="楷体" w:eastAsia="楷体" w:cs="楷体"/>
          <w:b w:val="0"/>
          <w:bCs/>
          <w:color w:val="000000" w:themeColor="text1"/>
          <w:kern w:val="0"/>
          <w:sz w:val="28"/>
          <w:szCs w:val="28"/>
          <w:lang w:eastAsia="zh-CN"/>
          <w14:textFill>
            <w14:solidFill>
              <w14:schemeClr w14:val="tx1"/>
            </w14:solidFill>
          </w14:textFill>
        </w:rPr>
        <w:t>号修订】</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color w:val="000000" w:themeColor="text1"/>
          <w:kern w:val="0"/>
          <w:sz w:val="28"/>
          <w:szCs w:val="28"/>
          <w:highlight w:val="none"/>
          <w14:textFill>
            <w14:solidFill>
              <w14:schemeClr w14:val="tx1"/>
            </w14:solidFill>
          </w14:textFill>
        </w:rPr>
      </w:pPr>
      <w:r>
        <w:rPr>
          <w:rFonts w:hint="eastAsia" w:ascii="楷体" w:hAnsi="楷体" w:eastAsia="楷体" w:cs="楷体"/>
          <w:b w:val="0"/>
          <w:bCs/>
          <w:color w:val="000000" w:themeColor="text1"/>
          <w:kern w:val="0"/>
          <w:sz w:val="28"/>
          <w:szCs w:val="28"/>
          <w:highlight w:val="none"/>
          <w14:textFill>
            <w14:solidFill>
              <w14:schemeClr w14:val="tx1"/>
            </w14:solidFill>
          </w14:textFill>
        </w:rPr>
        <w:t>【</w:t>
      </w:r>
      <w:r>
        <w:rPr>
          <w:rFonts w:hint="eastAsia" w:ascii="楷体" w:hAnsi="楷体" w:eastAsia="楷体" w:cs="楷体"/>
          <w:b w:val="0"/>
          <w:bCs/>
          <w:color w:val="000000" w:themeColor="text1"/>
          <w:kern w:val="0"/>
          <w:sz w:val="28"/>
          <w:szCs w:val="28"/>
          <w:highlight w:val="none"/>
          <w:lang w:val="en-US" w:eastAsia="zh-CN"/>
          <w14:textFill>
            <w14:solidFill>
              <w14:schemeClr w14:val="tx1"/>
            </w14:solidFill>
          </w14:textFill>
        </w:rPr>
        <w:t>2022年8月19日</w:t>
      </w:r>
      <w:r>
        <w:rPr>
          <w:rFonts w:hint="eastAsia" w:ascii="楷体" w:hAnsi="楷体" w:eastAsia="楷体" w:cs="楷体"/>
          <w:b w:val="0"/>
          <w:bCs/>
          <w:color w:val="000000" w:themeColor="text1"/>
          <w:kern w:val="0"/>
          <w:sz w:val="28"/>
          <w:szCs w:val="28"/>
          <w:highlight w:val="none"/>
          <w14:textFill>
            <w14:solidFill>
              <w14:schemeClr w14:val="tx1"/>
            </w14:solidFill>
          </w14:textFill>
        </w:rPr>
        <w:t>商政文〔20</w:t>
      </w:r>
      <w:r>
        <w:rPr>
          <w:rFonts w:hint="eastAsia" w:ascii="楷体" w:hAnsi="楷体" w:eastAsia="楷体" w:cs="楷体"/>
          <w:b w:val="0"/>
          <w:bCs/>
          <w:color w:val="000000" w:themeColor="text1"/>
          <w:kern w:val="0"/>
          <w:sz w:val="28"/>
          <w:szCs w:val="28"/>
          <w:highlight w:val="none"/>
          <w:lang w:val="en-US" w:eastAsia="zh-CN"/>
          <w14:textFill>
            <w14:solidFill>
              <w14:schemeClr w14:val="tx1"/>
            </w14:solidFill>
          </w14:textFill>
        </w:rPr>
        <w:t>22</w:t>
      </w:r>
      <w:r>
        <w:rPr>
          <w:rFonts w:hint="eastAsia" w:ascii="楷体" w:hAnsi="楷体" w:eastAsia="楷体" w:cs="楷体"/>
          <w:b w:val="0"/>
          <w:bCs/>
          <w:color w:val="000000" w:themeColor="text1"/>
          <w:kern w:val="0"/>
          <w:sz w:val="28"/>
          <w:szCs w:val="28"/>
          <w:highlight w:val="none"/>
          <w14:textFill>
            <w14:solidFill>
              <w14:schemeClr w14:val="tx1"/>
            </w14:solidFill>
          </w14:textFill>
        </w:rPr>
        <w:t>〕</w:t>
      </w:r>
      <w:r>
        <w:rPr>
          <w:rFonts w:hint="eastAsia" w:ascii="楷体" w:hAnsi="楷体" w:eastAsia="楷体" w:cs="楷体"/>
          <w:b w:val="0"/>
          <w:bCs/>
          <w:color w:val="000000" w:themeColor="text1"/>
          <w:kern w:val="0"/>
          <w:sz w:val="28"/>
          <w:szCs w:val="28"/>
          <w:highlight w:val="none"/>
          <w:lang w:val="en-US" w:eastAsia="zh-CN"/>
          <w14:textFill>
            <w14:solidFill>
              <w14:schemeClr w14:val="tx1"/>
            </w14:solidFill>
          </w14:textFill>
        </w:rPr>
        <w:t>91</w:t>
      </w:r>
      <w:r>
        <w:rPr>
          <w:rFonts w:hint="eastAsia" w:ascii="楷体" w:hAnsi="楷体" w:eastAsia="楷体" w:cs="楷体"/>
          <w:b w:val="0"/>
          <w:bCs/>
          <w:color w:val="000000" w:themeColor="text1"/>
          <w:kern w:val="0"/>
          <w:sz w:val="28"/>
          <w:szCs w:val="28"/>
          <w:highlight w:val="none"/>
          <w14:textFill>
            <w14:solidFill>
              <w14:schemeClr w14:val="tx1"/>
            </w14:solidFill>
          </w14:textFill>
        </w:rPr>
        <w:t>号修订】</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color w:val="000000" w:themeColor="text1"/>
          <w:kern w:val="0"/>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kern w:val="0"/>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14:textFill>
            <w14:solidFill>
              <w14:schemeClr w14:val="tx1"/>
            </w14:solidFill>
          </w14:textFill>
        </w:rPr>
        <w:t>为了认真做好我</w:t>
      </w:r>
      <w:r>
        <w:rPr>
          <w:rFonts w:hint="eastAsia" w:ascii="仿宋" w:hAnsi="仿宋" w:eastAsia="仿宋" w:cs="仿宋"/>
          <w:b w:val="0"/>
          <w:bCs w:val="0"/>
          <w:color w:val="000000" w:themeColor="text1"/>
          <w:kern w:val="0"/>
          <w:sz w:val="30"/>
          <w:szCs w:val="30"/>
          <w:lang w:eastAsia="zh-CN"/>
          <w14:textFill>
            <w14:solidFill>
              <w14:schemeClr w14:val="tx1"/>
            </w14:solidFill>
          </w14:textFill>
        </w:rPr>
        <w:t>校</w:t>
      </w:r>
      <w:r>
        <w:rPr>
          <w:rFonts w:hint="eastAsia" w:ascii="仿宋" w:hAnsi="仿宋" w:eastAsia="仿宋" w:cs="仿宋"/>
          <w:b w:val="0"/>
          <w:bCs w:val="0"/>
          <w:color w:val="000000" w:themeColor="text1"/>
          <w:kern w:val="0"/>
          <w:sz w:val="30"/>
          <w:szCs w:val="30"/>
          <w14:textFill>
            <w14:solidFill>
              <w14:schemeClr w14:val="tx1"/>
            </w14:solidFill>
          </w14:textFill>
        </w:rPr>
        <w:t>学生的转专业工作，根据国家有关规定</w:t>
      </w:r>
      <w:r>
        <w:rPr>
          <w:rFonts w:hint="eastAsia" w:ascii="仿宋" w:hAnsi="仿宋" w:eastAsia="仿宋" w:cs="仿宋"/>
          <w:b w:val="0"/>
          <w:bCs w:val="0"/>
          <w:color w:val="000000" w:themeColor="text1"/>
          <w:kern w:val="0"/>
          <w:sz w:val="30"/>
          <w:szCs w:val="30"/>
          <w:lang w:eastAsia="zh-CN"/>
          <w14:textFill>
            <w14:solidFill>
              <w14:schemeClr w14:val="tx1"/>
            </w14:solidFill>
          </w14:textFill>
        </w:rPr>
        <w:t>和</w:t>
      </w:r>
      <w:r>
        <w:rPr>
          <w:rFonts w:hint="eastAsia" w:ascii="仿宋" w:hAnsi="仿宋" w:eastAsia="仿宋" w:cs="仿宋"/>
          <w:b w:val="0"/>
          <w:bCs w:val="0"/>
          <w:color w:val="000000" w:themeColor="text1"/>
          <w:kern w:val="0"/>
          <w:sz w:val="30"/>
          <w:szCs w:val="30"/>
          <w14:textFill>
            <w14:solidFill>
              <w14:schemeClr w14:val="tx1"/>
            </w14:solidFill>
          </w14:textFill>
        </w:rPr>
        <w:t>精神，结合我</w:t>
      </w:r>
      <w:r>
        <w:rPr>
          <w:rFonts w:hint="eastAsia" w:ascii="仿宋" w:hAnsi="仿宋" w:eastAsia="仿宋" w:cs="仿宋"/>
          <w:b w:val="0"/>
          <w:bCs w:val="0"/>
          <w:color w:val="000000" w:themeColor="text1"/>
          <w:kern w:val="0"/>
          <w:sz w:val="30"/>
          <w:szCs w:val="30"/>
          <w:lang w:eastAsia="zh-CN"/>
          <w14:textFill>
            <w14:solidFill>
              <w14:schemeClr w14:val="tx1"/>
            </w14:solidFill>
          </w14:textFill>
        </w:rPr>
        <w:t>校</w:t>
      </w:r>
      <w:r>
        <w:rPr>
          <w:rFonts w:hint="eastAsia" w:ascii="仿宋" w:hAnsi="仿宋" w:eastAsia="仿宋" w:cs="仿宋"/>
          <w:b w:val="0"/>
          <w:bCs w:val="0"/>
          <w:color w:val="000000" w:themeColor="text1"/>
          <w:kern w:val="0"/>
          <w:sz w:val="30"/>
          <w:szCs w:val="30"/>
          <w14:textFill>
            <w14:solidFill>
              <w14:schemeClr w14:val="tx1"/>
            </w14:solidFill>
          </w14:textFill>
        </w:rPr>
        <w:t>教育教学情况，在体现普通高校招生录取公平和公正的基础上，特制定此细则。</w:t>
      </w:r>
      <w:bookmarkStart w:id="2" w:name="_GoBack"/>
      <w:bookmarkEnd w:id="2"/>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kern w:val="0"/>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lang w:eastAsia="zh-CN"/>
          <w14:textFill>
            <w14:solidFill>
              <w14:schemeClr w14:val="tx1"/>
            </w14:solidFill>
          </w14:textFill>
        </w:rPr>
        <w:t>第一条</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30"/>
          <w:szCs w:val="30"/>
          <w14:textFill>
            <w14:solidFill>
              <w14:schemeClr w14:val="tx1"/>
            </w14:solidFill>
          </w14:textFill>
        </w:rPr>
        <w:t>学生</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在学习期间对其他专业有兴趣和专长的，可以按学校规定申请转专业</w:t>
      </w:r>
      <w:r>
        <w:rPr>
          <w:rFonts w:hint="eastAsia" w:ascii="仿宋" w:hAnsi="仿宋" w:eastAsia="仿宋" w:cs="仿宋"/>
          <w:b w:val="0"/>
          <w:bCs w:val="0"/>
          <w:color w:val="000000" w:themeColor="text1"/>
          <w:kern w:val="0"/>
          <w:sz w:val="30"/>
          <w:szCs w:val="30"/>
          <w14:textFill>
            <w14:solidFill>
              <w14:schemeClr w14:val="tx1"/>
            </w14:solidFill>
          </w14:textFill>
        </w:rPr>
        <w:t>。学生转专业由所在</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学院</w:t>
      </w:r>
      <w:r>
        <w:rPr>
          <w:rFonts w:hint="eastAsia" w:ascii="仿宋" w:hAnsi="仿宋" w:eastAsia="仿宋" w:cs="仿宋"/>
          <w:b w:val="0"/>
          <w:bCs w:val="0"/>
          <w:color w:val="000000" w:themeColor="text1"/>
          <w:kern w:val="0"/>
          <w:sz w:val="30"/>
          <w:szCs w:val="30"/>
          <w14:textFill>
            <w14:solidFill>
              <w14:schemeClr w14:val="tx1"/>
            </w14:solidFill>
          </w14:textFill>
        </w:rPr>
        <w:t>批准。</w:t>
      </w:r>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kern w:val="0"/>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lang w:eastAsia="zh-CN"/>
          <w14:textFill>
            <w14:solidFill>
              <w14:schemeClr w14:val="tx1"/>
            </w14:solidFill>
          </w14:textFill>
        </w:rPr>
        <w:t>第二条</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30"/>
          <w:szCs w:val="30"/>
          <w14:textFill>
            <w14:solidFill>
              <w14:schemeClr w14:val="tx1"/>
            </w14:solidFill>
          </w14:textFill>
        </w:rPr>
        <w:t>为了体现教育和社会公平，有下列情况之一的，不得转专业：</w:t>
      </w:r>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kern w:val="0"/>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14:textFill>
            <w14:solidFill>
              <w14:schemeClr w14:val="tx1"/>
            </w14:solidFill>
          </w14:textFill>
        </w:rPr>
        <w:t>（1）未取得学籍的；</w:t>
      </w:r>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kern w:val="0"/>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14:textFill>
            <w14:solidFill>
              <w14:schemeClr w14:val="tx1"/>
            </w14:solidFill>
          </w14:textFill>
        </w:rPr>
        <w:t>（2）跨学历层次的；</w:t>
      </w:r>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kern w:val="0"/>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14:textFill>
            <w14:solidFill>
              <w14:schemeClr w14:val="tx1"/>
            </w14:solidFill>
          </w14:textFill>
        </w:rPr>
        <w:t>（3）跨录取批次的；</w:t>
      </w:r>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kern w:val="0"/>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14:textFill>
            <w14:solidFill>
              <w14:schemeClr w14:val="tx1"/>
            </w14:solidFill>
          </w14:textFill>
        </w:rPr>
        <w:t>（4）跨科类的；</w:t>
      </w:r>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kern w:val="0"/>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14:textFill>
            <w14:solidFill>
              <w14:schemeClr w14:val="tx1"/>
            </w14:solidFill>
          </w14:textFill>
        </w:rPr>
        <w:t>（5）通过普通“专升本”考试升入本科、对口招生升入专科或本科，录取时被确定为国防生和定向、委托培养的；</w:t>
      </w:r>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
          <w:b w:val="0"/>
          <w:bCs w:val="0"/>
          <w:color w:val="000000" w:themeColor="text1"/>
          <w:kern w:val="0"/>
          <w:sz w:val="30"/>
          <w:szCs w:val="30"/>
          <w14:textFill>
            <w14:solidFill>
              <w14:schemeClr w14:val="tx1"/>
            </w14:solidFill>
          </w14:textFill>
        </w:rPr>
        <w:t>（</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6</w:t>
      </w:r>
      <w:r>
        <w:rPr>
          <w:rFonts w:hint="eastAsia" w:ascii="仿宋" w:hAnsi="仿宋" w:eastAsia="仿宋" w:cs="仿宋"/>
          <w:b w:val="0"/>
          <w:bCs w:val="0"/>
          <w:color w:val="000000" w:themeColor="text1"/>
          <w:kern w:val="0"/>
          <w:sz w:val="30"/>
          <w:szCs w:val="30"/>
          <w14:textFill>
            <w14:solidFill>
              <w14:schemeClr w14:val="tx1"/>
            </w14:solidFill>
          </w14:textFill>
        </w:rPr>
        <w:t>）</w:t>
      </w:r>
      <w:r>
        <w:rPr>
          <w:rFonts w:hint="eastAsia" w:ascii="仿宋" w:hAnsi="仿宋" w:eastAsia="仿宋" w:cs="仿宋"/>
          <w:b w:val="0"/>
          <w:bCs w:val="0"/>
          <w:color w:val="000000" w:themeColor="text1"/>
          <w:kern w:val="0"/>
          <w:sz w:val="30"/>
          <w:szCs w:val="30"/>
          <w:lang w:eastAsia="zh-CN"/>
          <w14:textFill>
            <w14:solidFill>
              <w14:schemeClr w14:val="tx1"/>
            </w14:solidFill>
          </w14:textFill>
        </w:rPr>
        <w:t>以中外合作办学形式招收的学生；</w:t>
      </w:r>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kern w:val="0"/>
          <w:sz w:val="30"/>
          <w:szCs w:val="30"/>
          <w:lang w:eastAsia="zh-CN"/>
          <w14:textFill>
            <w14:solidFill>
              <w14:schemeClr w14:val="tx1"/>
            </w14:solidFill>
          </w14:textFill>
        </w:rPr>
      </w:pPr>
      <w:r>
        <w:rPr>
          <w:rFonts w:hint="eastAsia" w:ascii="仿宋" w:hAnsi="仿宋" w:eastAsia="仿宋" w:cs="仿宋"/>
          <w:b w:val="0"/>
          <w:bCs w:val="0"/>
          <w:color w:val="000000" w:themeColor="text1"/>
          <w:kern w:val="0"/>
          <w:sz w:val="30"/>
          <w:szCs w:val="30"/>
          <w14:textFill>
            <w14:solidFill>
              <w14:schemeClr w14:val="tx1"/>
            </w14:solidFill>
          </w14:textFill>
        </w:rPr>
        <w:t>（</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7</w:t>
      </w:r>
      <w:r>
        <w:rPr>
          <w:rFonts w:hint="eastAsia" w:ascii="仿宋" w:hAnsi="仿宋" w:eastAsia="仿宋" w:cs="仿宋"/>
          <w:b w:val="0"/>
          <w:bCs w:val="0"/>
          <w:color w:val="000000" w:themeColor="text1"/>
          <w:kern w:val="0"/>
          <w:sz w:val="30"/>
          <w:szCs w:val="30"/>
          <w14:textFill>
            <w14:solidFill>
              <w14:schemeClr w14:val="tx1"/>
            </w14:solidFill>
          </w14:textFill>
        </w:rPr>
        <w:t>）五年一贯制、三二分段制学生转入非五年一贯制、三二分段制所对应专业的</w:t>
      </w:r>
      <w:r>
        <w:rPr>
          <w:rFonts w:hint="eastAsia" w:ascii="仿宋" w:hAnsi="仿宋" w:eastAsia="仿宋" w:cs="仿宋"/>
          <w:b w:val="0"/>
          <w:bCs w:val="0"/>
          <w:color w:val="000000" w:themeColor="text1"/>
          <w:kern w:val="0"/>
          <w:sz w:val="30"/>
          <w:szCs w:val="30"/>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kern w:val="0"/>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lang w:eastAsia="zh-CN"/>
          <w14:textFill>
            <w14:solidFill>
              <w14:schemeClr w14:val="tx1"/>
            </w14:solidFill>
          </w14:textFill>
        </w:rPr>
        <w:t>第三条</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30"/>
          <w:szCs w:val="30"/>
          <w14:textFill>
            <w14:solidFill>
              <w14:schemeClr w14:val="tx1"/>
            </w14:solidFill>
          </w14:textFill>
        </w:rPr>
        <w:t>转专业一般安排在第一学年第一学期末进行。为了学生适应转入专业学习，要求转入会计类专业(本科)的学生，高考数学成绩应达到90分(含90分)以上；转入英语类专业(本科)的学生，高考英语成绩应达到90分(含90分)以上。</w:t>
      </w:r>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kern w:val="0"/>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lang w:eastAsia="zh-CN"/>
          <w14:textFill>
            <w14:solidFill>
              <w14:schemeClr w14:val="tx1"/>
            </w14:solidFill>
          </w14:textFill>
        </w:rPr>
        <w:t>第四条</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30"/>
          <w:szCs w:val="30"/>
          <w14:textFill>
            <w14:solidFill>
              <w14:schemeClr w14:val="tx1"/>
            </w14:solidFill>
          </w14:textFill>
        </w:rPr>
        <w:t>转专业应由学生本人申请，转出与转入</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学院</w:t>
      </w:r>
      <w:r>
        <w:rPr>
          <w:rFonts w:hint="eastAsia" w:ascii="仿宋" w:hAnsi="仿宋" w:eastAsia="仿宋" w:cs="仿宋"/>
          <w:b w:val="0"/>
          <w:bCs w:val="0"/>
          <w:color w:val="000000" w:themeColor="text1"/>
          <w:kern w:val="0"/>
          <w:sz w:val="30"/>
          <w:szCs w:val="30"/>
          <w:lang w:eastAsia="zh-CN"/>
          <w14:textFill>
            <w14:solidFill>
              <w14:schemeClr w14:val="tx1"/>
            </w14:solidFill>
          </w14:textFill>
        </w:rPr>
        <w:t>负责人</w:t>
      </w:r>
      <w:r>
        <w:rPr>
          <w:rFonts w:hint="eastAsia" w:ascii="仿宋" w:hAnsi="仿宋" w:eastAsia="仿宋" w:cs="仿宋"/>
          <w:b w:val="0"/>
          <w:bCs w:val="0"/>
          <w:color w:val="000000" w:themeColor="text1"/>
          <w:kern w:val="0"/>
          <w:sz w:val="30"/>
          <w:szCs w:val="30"/>
          <w14:textFill>
            <w14:solidFill>
              <w14:schemeClr w14:val="tx1"/>
            </w14:solidFill>
          </w14:textFill>
        </w:rPr>
        <w:t>同意，教务长核准</w:t>
      </w:r>
      <w:r>
        <w:rPr>
          <w:rFonts w:hint="eastAsia" w:ascii="仿宋" w:hAnsi="仿宋" w:eastAsia="仿宋" w:cs="仿宋"/>
          <w:b w:val="0"/>
          <w:bCs w:val="0"/>
          <w:color w:val="000000" w:themeColor="text1"/>
          <w:kern w:val="0"/>
          <w:sz w:val="30"/>
          <w:szCs w:val="30"/>
          <w:lang w:eastAsia="zh-CN"/>
          <w14:textFill>
            <w14:solidFill>
              <w14:schemeClr w14:val="tx1"/>
            </w14:solidFill>
          </w14:textFill>
        </w:rPr>
        <w:t>。教务处汇总全校转专业学生名单，进行不少于</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3天的</w:t>
      </w:r>
      <w:r>
        <w:rPr>
          <w:rFonts w:hint="eastAsia" w:ascii="仿宋" w:hAnsi="仿宋" w:eastAsia="仿宋" w:cs="仿宋"/>
          <w:b w:val="0"/>
          <w:bCs w:val="0"/>
          <w:color w:val="000000" w:themeColor="text1"/>
          <w:kern w:val="0"/>
          <w:sz w:val="30"/>
          <w:szCs w:val="30"/>
          <w:lang w:eastAsia="zh-CN"/>
          <w14:textFill>
            <w14:solidFill>
              <w14:schemeClr w14:val="tx1"/>
            </w14:solidFill>
          </w14:textFill>
        </w:rPr>
        <w:t>公示，上报校领导审批后，方可办理学籍异动手续</w:t>
      </w:r>
      <w:r>
        <w:rPr>
          <w:rFonts w:hint="eastAsia" w:ascii="仿宋" w:hAnsi="仿宋" w:eastAsia="仿宋" w:cs="仿宋"/>
          <w:b w:val="0"/>
          <w:bCs w:val="0"/>
          <w:color w:val="000000" w:themeColor="text1"/>
          <w:kern w:val="0"/>
          <w:sz w:val="30"/>
          <w:szCs w:val="30"/>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kern w:val="0"/>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lang w:eastAsia="zh-CN"/>
          <w14:textFill>
            <w14:solidFill>
              <w14:schemeClr w14:val="tx1"/>
            </w14:solidFill>
          </w14:textFill>
        </w:rPr>
        <w:t>第五条</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30"/>
          <w:szCs w:val="30"/>
          <w14:textFill>
            <w14:solidFill>
              <w14:schemeClr w14:val="tx1"/>
            </w14:solidFill>
          </w14:textFill>
        </w:rPr>
        <w:t>学生转专业，于第一学年申请者可转入各专业的相应年级修业；于第二学年开始前申请者，可转入性质相近专业二年级或性质不同专业一年级修业。</w:t>
      </w:r>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kern w:val="0"/>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lang w:eastAsia="zh-CN"/>
          <w14:textFill>
            <w14:solidFill>
              <w14:schemeClr w14:val="tx1"/>
            </w14:solidFill>
          </w14:textFill>
        </w:rPr>
        <w:t>第六条</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30"/>
          <w:szCs w:val="30"/>
          <w14:textFill>
            <w14:solidFill>
              <w14:schemeClr w14:val="tx1"/>
            </w14:solidFill>
          </w14:textFill>
        </w:rPr>
        <w:t>本科三年级(含)以上者、专科二年级(含)以上者不允许转专业。</w:t>
      </w:r>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kern w:val="0"/>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lang w:eastAsia="zh-CN"/>
          <w14:textFill>
            <w14:solidFill>
              <w14:schemeClr w14:val="tx1"/>
            </w14:solidFill>
          </w14:textFill>
        </w:rPr>
        <w:t>第七条</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30"/>
          <w:szCs w:val="30"/>
          <w14:textFill>
            <w14:solidFill>
              <w14:schemeClr w14:val="tx1"/>
            </w14:solidFill>
          </w14:textFill>
        </w:rPr>
        <w:t>每名学生在校期间仅有一次转专业机会。</w:t>
      </w:r>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kern w:val="0"/>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lang w:eastAsia="zh-CN"/>
          <w14:textFill>
            <w14:solidFill>
              <w14:schemeClr w14:val="tx1"/>
            </w14:solidFill>
          </w14:textFill>
        </w:rPr>
        <w:t>第八条</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30"/>
          <w:szCs w:val="30"/>
          <w14:textFill>
            <w14:solidFill>
              <w14:schemeClr w14:val="tx1"/>
            </w14:solidFill>
          </w14:textFill>
        </w:rPr>
        <w:t>招生部门不得在招生宣传及录取工作中以各种方式向考生违规承诺入校后可以重新选择专业；不得在发放新生录取通知书和新生入学报到环节更改其录取专业；不得在新生入学后将艺术类、体育类专业学生调整到普通类专业或将外国语中学推荐保送录取的学生调整到非外语类专业。</w:t>
      </w:r>
    </w:p>
    <w:p>
      <w:pPr>
        <w:keepNext w:val="0"/>
        <w:keepLines w:val="0"/>
        <w:pageBreakBefore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b w:val="0"/>
          <w:bCs w:val="0"/>
          <w:color w:val="000000" w:themeColor="text1"/>
          <w:kern w:val="0"/>
          <w:sz w:val="30"/>
          <w:szCs w:val="30"/>
          <w:lang w:eastAsia="zh-CN"/>
          <w14:textFill>
            <w14:solidFill>
              <w14:schemeClr w14:val="tx1"/>
            </w14:solidFill>
          </w14:textFill>
        </w:rPr>
      </w:pPr>
      <w:r>
        <w:rPr>
          <w:rFonts w:hint="eastAsia" w:ascii="仿宋" w:hAnsi="仿宋" w:eastAsia="仿宋" w:cs="仿宋"/>
          <w:b w:val="0"/>
          <w:bCs w:val="0"/>
          <w:color w:val="000000" w:themeColor="text1"/>
          <w:kern w:val="0"/>
          <w:sz w:val="30"/>
          <w:szCs w:val="30"/>
          <w:lang w:eastAsia="zh-CN"/>
          <w14:textFill>
            <w14:solidFill>
              <w14:schemeClr w14:val="tx1"/>
            </w14:solidFill>
          </w14:textFill>
        </w:rPr>
        <w:t>第九条</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30"/>
          <w:szCs w:val="30"/>
          <w14:textFill>
            <w14:solidFill>
              <w14:schemeClr w14:val="tx1"/>
            </w14:solidFill>
          </w14:textFill>
        </w:rPr>
        <w:t>此细则自公布之日起实行，修正时亦同。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30"/>
          <w:szCs w:val="3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Yzk5MmVmYjgwODg3NDI2ZjUyNTc2NDQ4ZTI0ZDgifQ=="/>
  </w:docVars>
  <w:rsids>
    <w:rsidRoot w:val="00000000"/>
    <w:rsid w:val="064424ED"/>
    <w:rsid w:val="0680104B"/>
    <w:rsid w:val="0CD914B5"/>
    <w:rsid w:val="0EA348D2"/>
    <w:rsid w:val="1DE2237D"/>
    <w:rsid w:val="2CDE06F5"/>
    <w:rsid w:val="43C30AF6"/>
    <w:rsid w:val="44823C05"/>
    <w:rsid w:val="48E708FC"/>
    <w:rsid w:val="49726FD4"/>
    <w:rsid w:val="57AE717D"/>
    <w:rsid w:val="6138591F"/>
    <w:rsid w:val="726D7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p0"/>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795</Words>
  <Characters>814</Characters>
  <Lines>0</Lines>
  <Paragraphs>0</Paragraphs>
  <TotalTime>7</TotalTime>
  <ScaleCrop>false</ScaleCrop>
  <LinksUpToDate>false</LinksUpToDate>
  <CharactersWithSpaces>823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2022-09-11T00:36:00Z</dcterms:created>
  <dc:creator>Administrator</dc:creator>
  <cp:lastModifiedBy>GQ</cp:lastModifiedBy>
  <dcterms:modified xsi:type="dcterms:W3CDTF">2022-11-28T07:07:03Z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8A97DE5296C54C2E86339E0B6F37AA6E</vt:lpwstr>
  </property>
</Properties>
</file>